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48" w:rsidRPr="006D2C48" w:rsidRDefault="006D2C48" w:rsidP="006D2C4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D2C48">
        <w:rPr>
          <w:rFonts w:ascii="Times New Roman" w:eastAsia="Times New Roman" w:hAnsi="Times New Roman" w:cs="Times New Roman"/>
          <w:noProof/>
          <w:sz w:val="24"/>
          <w:szCs w:val="24"/>
        </w:rPr>
        <w:t>Спортски савез Србије</w:t>
      </w:r>
    </w:p>
    <w:p w:rsidR="006D2C48" w:rsidRPr="006D2C48" w:rsidRDefault="006D2C48" w:rsidP="006D2C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Алексинац</w:t>
      </w:r>
      <w:proofErr w:type="spellEnd"/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7242">
        <w:rPr>
          <w:rFonts w:ascii="Times New Roman" w:eastAsia="Calibri" w:hAnsi="Times New Roman" w:cs="Times New Roman"/>
          <w:sz w:val="24"/>
          <w:szCs w:val="24"/>
          <w:lang w:val="sr-Cyrl-RS"/>
        </w:rPr>
        <w:t>270</w:t>
      </w:r>
      <w:r w:rsidR="00617242">
        <w:rPr>
          <w:rFonts w:ascii="Times New Roman" w:eastAsia="Calibri" w:hAnsi="Times New Roman" w:cs="Times New Roman"/>
          <w:sz w:val="24"/>
          <w:szCs w:val="24"/>
        </w:rPr>
        <w:t>/22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Дана: </w:t>
      </w:r>
      <w:r w:rsidR="00617242">
        <w:rPr>
          <w:rFonts w:ascii="Times New Roman" w:eastAsia="Calibri" w:hAnsi="Times New Roman" w:cs="Times New Roman"/>
          <w:sz w:val="24"/>
          <w:szCs w:val="24"/>
        </w:rPr>
        <w:t>24</w:t>
      </w:r>
      <w:r w:rsidR="00792535">
        <w:rPr>
          <w:rFonts w:ascii="Times New Roman" w:eastAsia="Calibri" w:hAnsi="Times New Roman" w:cs="Times New Roman"/>
          <w:sz w:val="24"/>
          <w:szCs w:val="24"/>
        </w:rPr>
        <w:t>.</w:t>
      </w:r>
      <w:r w:rsidR="00617242">
        <w:rPr>
          <w:rFonts w:ascii="Times New Roman" w:eastAsia="Calibri" w:hAnsi="Times New Roman" w:cs="Times New Roman"/>
          <w:sz w:val="24"/>
          <w:szCs w:val="24"/>
        </w:rPr>
        <w:t>01</w:t>
      </w:r>
      <w:r w:rsidR="00651FEB">
        <w:rPr>
          <w:rFonts w:ascii="Times New Roman" w:eastAsia="Calibri" w:hAnsi="Times New Roman" w:cs="Times New Roman"/>
          <w:sz w:val="24"/>
          <w:szCs w:val="24"/>
        </w:rPr>
        <w:t>.</w:t>
      </w:r>
      <w:r w:rsidR="00617242">
        <w:rPr>
          <w:rFonts w:ascii="Times New Roman" w:eastAsia="Calibri" w:hAnsi="Times New Roman" w:cs="Times New Roman"/>
          <w:sz w:val="24"/>
          <w:szCs w:val="24"/>
        </w:rPr>
        <w:t>2022</w:t>
      </w:r>
      <w:r w:rsidRPr="006D2C48">
        <w:rPr>
          <w:rFonts w:ascii="Times New Roman" w:eastAsia="Calibri" w:hAnsi="Times New Roman" w:cs="Times New Roman"/>
          <w:sz w:val="24"/>
          <w:szCs w:val="24"/>
          <w:lang w:val="sr-Latn-CS"/>
        </w:rPr>
        <w:t>. године</w:t>
      </w:r>
    </w:p>
    <w:p w:rsidR="006D2C48" w:rsidRPr="006D2C48" w:rsidRDefault="006D2C48" w:rsidP="006D2C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sz w:val="24"/>
          <w:szCs w:val="24"/>
          <w:lang w:val="ru-RU"/>
        </w:rPr>
        <w:t>А л е к с и н а ц</w:t>
      </w:r>
    </w:p>
    <w:p w:rsidR="006D2C48" w:rsidRPr="006D2C48" w:rsidRDefault="006D2C48" w:rsidP="006D2C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D2C48" w:rsidRPr="006D2C48" w:rsidRDefault="006D2C48" w:rsidP="006D2C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>ПОЗИВ ЗА ДОСТАВУ ПОНУДЕ</w:t>
      </w:r>
    </w:p>
    <w:p w:rsidR="006D2C48" w:rsidRPr="006D2C48" w:rsidRDefault="006D2C48" w:rsidP="006D2C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D2C48" w:rsidRPr="006D2C48" w:rsidRDefault="006D2C48" w:rsidP="006D2C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Одлуком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627049">
        <w:rPr>
          <w:rFonts w:ascii="Times New Roman" w:eastAsia="Calibri" w:hAnsi="Times New Roman" w:cs="Times New Roman"/>
          <w:sz w:val="24"/>
          <w:szCs w:val="24"/>
          <w:lang w:val="sr-Cyrl-RS"/>
        </w:rPr>
        <w:t>спровођењу</w:t>
      </w:r>
      <w:r w:rsidR="006172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17242">
        <w:rPr>
          <w:rFonts w:ascii="Times New Roman" w:eastAsia="Calibri" w:hAnsi="Times New Roman" w:cs="Times New Roman"/>
          <w:sz w:val="24"/>
          <w:szCs w:val="24"/>
        </w:rPr>
        <w:t>поступка</w:t>
      </w:r>
      <w:proofErr w:type="spellEnd"/>
      <w:r w:rsidR="006172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17242">
        <w:rPr>
          <w:rFonts w:ascii="Times New Roman" w:eastAsia="Calibri" w:hAnsi="Times New Roman" w:cs="Times New Roman"/>
          <w:sz w:val="24"/>
          <w:szCs w:val="24"/>
        </w:rPr>
        <w:t>набавке</w:t>
      </w:r>
      <w:proofErr w:type="spellEnd"/>
      <w:r w:rsidR="006172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17242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="00617242">
        <w:rPr>
          <w:rFonts w:ascii="Times New Roman" w:eastAsia="Calibri" w:hAnsi="Times New Roman" w:cs="Times New Roman"/>
          <w:sz w:val="24"/>
          <w:szCs w:val="24"/>
        </w:rPr>
        <w:t xml:space="preserve"> 269</w:t>
      </w:r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7242">
        <w:rPr>
          <w:rFonts w:ascii="Times New Roman" w:eastAsia="Calibri" w:hAnsi="Times New Roman" w:cs="Times New Roman"/>
          <w:sz w:val="24"/>
          <w:szCs w:val="24"/>
        </w:rPr>
        <w:t>24.01.2022</w:t>
      </w:r>
      <w:r w:rsidRPr="006D2C48">
        <w:rPr>
          <w:rFonts w:ascii="Times New Roman" w:eastAsia="Calibri" w:hAnsi="Times New Roman" w:cs="Times New Roman"/>
          <w:sz w:val="24"/>
          <w:szCs w:val="24"/>
        </w:rPr>
        <w:t>.</w:t>
      </w:r>
      <w:r w:rsidR="006172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године</w:t>
      </w: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покренут је поступак за набавку здравствених услуга преглед спортиста.</w:t>
      </w:r>
    </w:p>
    <w:p w:rsidR="006D2C48" w:rsidRPr="006D2C48" w:rsidRDefault="006D2C48" w:rsidP="006D2C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>Како предметна набавка у смислу члана 27. став 2. Закона о јавним набавкама („Сл</w:t>
      </w:r>
      <w:r w:rsidRPr="006D2C4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гласник РС“ број 91/19) (у даљем тексту: Закон)</w:t>
      </w:r>
      <w:r w:rsidRPr="006D2C48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>није јавна набавка, у циљу обезбеђивања конкуренције</w:t>
      </w:r>
      <w:r w:rsidRPr="006D2C48">
        <w:rPr>
          <w:rFonts w:ascii="Times New Roman" w:eastAsia="Calibri" w:hAnsi="Times New Roman" w:cs="Times New Roman"/>
          <w:sz w:val="24"/>
          <w:szCs w:val="24"/>
          <w:lang w:val="sr-Latn-CS"/>
        </w:rPr>
        <w:t>,</w:t>
      </w: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складу са основним начелима  Закона</w:t>
      </w:r>
      <w:r w:rsidRPr="006D2C48">
        <w:rPr>
          <w:rFonts w:ascii="Times New Roman" w:eastAsia="Calibri" w:hAnsi="Times New Roman" w:cs="Times New Roman"/>
          <w:sz w:val="24"/>
          <w:szCs w:val="24"/>
          <w:lang w:val="sr-Latn-CS"/>
        </w:rPr>
        <w:t>,</w:t>
      </w: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приступа се прикупљању понуда од  потенцијалних понуђача из области која је предмет набавке.</w:t>
      </w:r>
    </w:p>
    <w:p w:rsidR="006D2C48" w:rsidRPr="006D2C48" w:rsidRDefault="006D2C48" w:rsidP="006D2C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>У том смислу позивате се да доставите понуду за набавку здравствених услуга преглед спортиста и</w:t>
      </w:r>
      <w:r w:rsidRPr="006D2C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обавештавате о следећем:</w:t>
      </w:r>
    </w:p>
    <w:p w:rsidR="006D2C48" w:rsidRPr="006D2C48" w:rsidRDefault="006D2C48" w:rsidP="006D2C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>- набавка  се односи на преглед спортиста</w:t>
      </w:r>
    </w:p>
    <w:p w:rsidR="006D2C48" w:rsidRPr="006D2C48" w:rsidRDefault="00617242" w:rsidP="006172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="006D2C48"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>понуду је потребно доставити на обрасцу који се налази у прилогу овог позива;</w:t>
      </w:r>
    </w:p>
    <w:p w:rsidR="006D2C48" w:rsidRPr="006D2C48" w:rsidRDefault="00617242" w:rsidP="006172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="006D2C48"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>понуду је могуће доставити на један од следећих начина</w:t>
      </w:r>
    </w:p>
    <w:p w:rsidR="006D2C48" w:rsidRPr="006D2C48" w:rsidRDefault="006D2C48" w:rsidP="006D2C48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>-  преко писарнице Спортског савеза</w:t>
      </w:r>
    </w:p>
    <w:p w:rsidR="006D2C48" w:rsidRPr="006D2C48" w:rsidRDefault="006D2C48" w:rsidP="006D2C48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D2C48" w:rsidRPr="006D2C48" w:rsidRDefault="006D2C48" w:rsidP="006D2C48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i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 путем поште на адресу: </w:t>
      </w:r>
      <w:proofErr w:type="spellStart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>Спортски</w:t>
      </w:r>
      <w:proofErr w:type="spellEnd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>савез</w:t>
      </w:r>
      <w:proofErr w:type="spellEnd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>општине</w:t>
      </w:r>
      <w:proofErr w:type="spellEnd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>Алексинац</w:t>
      </w:r>
      <w:proofErr w:type="spellEnd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>улица</w:t>
      </w:r>
      <w:proofErr w:type="spellEnd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>Душана</w:t>
      </w:r>
      <w:proofErr w:type="spellEnd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>Тривунца</w:t>
      </w:r>
      <w:proofErr w:type="spellEnd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>број</w:t>
      </w:r>
      <w:proofErr w:type="spellEnd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 xml:space="preserve"> 54 </w:t>
      </w:r>
      <w:proofErr w:type="spellStart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>Алексинац</w:t>
      </w:r>
      <w:proofErr w:type="spellEnd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6D2C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>назнаком</w:t>
      </w:r>
      <w:proofErr w:type="spellEnd"/>
      <w:r w:rsidRPr="006D2C48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 w:rsidRPr="006D2C48">
        <w:rPr>
          <w:rFonts w:ascii="Times New Roman" w:eastAsia="TimesNewRomanPS-BoldMT" w:hAnsi="Times New Roman" w:cs="Times New Roman"/>
          <w:b/>
          <w:bCs/>
          <w:sz w:val="24"/>
          <w:szCs w:val="24"/>
        </w:rPr>
        <w:t>,,</w:t>
      </w:r>
      <w:proofErr w:type="spellStart"/>
      <w:r w:rsidRPr="006D2C48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Понуда</w:t>
      </w:r>
      <w:proofErr w:type="spellEnd"/>
      <w:r w:rsidRPr="006D2C48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</w:t>
      </w:r>
      <w:proofErr w:type="spellEnd"/>
      <w:r w:rsidRPr="006D2C48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TimesNewRomanPS-BoldMT" w:hAnsi="Times New Roman" w:cs="Times New Roman"/>
          <w:b/>
          <w:bCs/>
          <w:sz w:val="24"/>
          <w:szCs w:val="24"/>
        </w:rPr>
        <w:t>јавну</w:t>
      </w:r>
      <w:proofErr w:type="spellEnd"/>
      <w:r w:rsidRPr="006D2C48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набавку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7242">
        <w:rPr>
          <w:rFonts w:ascii="Times New Roman" w:eastAsia="Calibri" w:hAnsi="Times New Roman" w:cs="Times New Roman"/>
          <w:b/>
          <w:sz w:val="24"/>
          <w:szCs w:val="24"/>
        </w:rPr>
        <w:t>услуга</w:t>
      </w:r>
      <w:proofErr w:type="spellEnd"/>
      <w:r w:rsidRPr="006172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17242">
        <w:rPr>
          <w:rFonts w:ascii="Times New Roman" w:eastAsia="Calibri" w:hAnsi="Times New Roman" w:cs="Times New Roman"/>
          <w:b/>
          <w:sz w:val="24"/>
          <w:szCs w:val="24"/>
        </w:rPr>
        <w:t>Здравствени</w:t>
      </w:r>
      <w:proofErr w:type="spellEnd"/>
      <w:r w:rsidRPr="006172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17242">
        <w:rPr>
          <w:rFonts w:ascii="Times New Roman" w:eastAsia="Calibri" w:hAnsi="Times New Roman" w:cs="Times New Roman"/>
          <w:b/>
          <w:sz w:val="24"/>
          <w:szCs w:val="24"/>
        </w:rPr>
        <w:t>преглед</w:t>
      </w:r>
      <w:proofErr w:type="spellEnd"/>
      <w:r w:rsidRPr="006172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17242">
        <w:rPr>
          <w:rFonts w:ascii="Times New Roman" w:eastAsia="Calibri" w:hAnsi="Times New Roman" w:cs="Times New Roman"/>
          <w:b/>
          <w:sz w:val="24"/>
          <w:szCs w:val="24"/>
        </w:rPr>
        <w:t>спортиста</w:t>
      </w:r>
      <w:proofErr w:type="spellEnd"/>
      <w:r w:rsidR="0061724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“</w:t>
      </w:r>
      <w:r w:rsidRPr="00617242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 xml:space="preserve"> са</w:t>
      </w:r>
      <w:r w:rsidRPr="006D2C48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 xml:space="preserve"> обавезном напоменом: „НАБАВКА </w:t>
      </w:r>
      <w:r w:rsidR="00651FEB" w:rsidRPr="0079253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_</w:t>
      </w:r>
      <w:r w:rsidR="00617242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sr-Cyrl-RS"/>
        </w:rPr>
        <w:t>270</w:t>
      </w:r>
      <w:r w:rsidR="00651FEB">
        <w:rPr>
          <w:rFonts w:ascii="Times New Roman" w:eastAsia="Calibri" w:hAnsi="Times New Roman" w:cs="Times New Roman"/>
          <w:b/>
          <w:i/>
          <w:sz w:val="24"/>
          <w:szCs w:val="24"/>
        </w:rPr>
        <w:t>_</w:t>
      </w:r>
      <w:r w:rsidR="00617242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/22</w:t>
      </w:r>
      <w:r w:rsidRPr="006D2C48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 xml:space="preserve">  НЕ ОТВАРАЈ“</w:t>
      </w:r>
    </w:p>
    <w:p w:rsidR="006D2C48" w:rsidRPr="006D2C48" w:rsidRDefault="006D2C48" w:rsidP="006D2C4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Cyrl-CS"/>
        </w:rPr>
      </w:pPr>
      <w:r w:rsidRPr="006D2C4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- понуда  мора бити достављене најкасније </w:t>
      </w:r>
      <w:r w:rsidRPr="006D2C4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 xml:space="preserve">до </w:t>
      </w:r>
      <w:r w:rsidR="0061724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28</w:t>
      </w:r>
      <w:r w:rsidR="00617242">
        <w:rPr>
          <w:rFonts w:ascii="Times New Roman" w:eastAsia="Calibri" w:hAnsi="Times New Roman" w:cs="Times New Roman"/>
          <w:b/>
          <w:sz w:val="24"/>
          <w:szCs w:val="24"/>
          <w:u w:val="single"/>
        </w:rPr>
        <w:t>.01.2022</w:t>
      </w:r>
      <w:r w:rsidRPr="006D2C48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6D2C4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 xml:space="preserve">  године до </w:t>
      </w:r>
      <w:r w:rsidRPr="006D2C48">
        <w:rPr>
          <w:rFonts w:ascii="Times New Roman" w:eastAsia="Calibri" w:hAnsi="Times New Roman" w:cs="Times New Roman"/>
          <w:b/>
          <w:sz w:val="24"/>
          <w:szCs w:val="24"/>
          <w:u w:val="single"/>
        </w:rPr>
        <w:t>11</w:t>
      </w:r>
      <w:r w:rsidRPr="006D2C48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sr-Cyrl-CS"/>
        </w:rPr>
        <w:t>00</w:t>
      </w:r>
      <w:r w:rsidRPr="006D2C4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 xml:space="preserve"> часова</w:t>
      </w:r>
      <w:r w:rsidRPr="006D2C48">
        <w:rPr>
          <w:rFonts w:ascii="Times New Roman" w:eastAsia="Calibri" w:hAnsi="Times New Roman" w:cs="Times New Roman"/>
          <w:sz w:val="24"/>
          <w:szCs w:val="24"/>
          <w:u w:val="single"/>
          <w:lang w:val="sr-Cyrl-CS"/>
        </w:rPr>
        <w:t>;</w:t>
      </w:r>
    </w:p>
    <w:p w:rsidR="006D2C48" w:rsidRPr="006D2C48" w:rsidRDefault="006D2C48" w:rsidP="006D2C4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Pr="006D2C48"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  <w:t>понуда која не буде стигла до напред наведеног датума и сата сматраће се неблаговременом и биће неотворена одмах враћена понуђачу</w:t>
      </w:r>
    </w:p>
    <w:p w:rsidR="006D2C48" w:rsidRPr="006D2C48" w:rsidRDefault="006D2C48" w:rsidP="006D2C4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Cyrl-CS"/>
        </w:rPr>
      </w:pPr>
    </w:p>
    <w:p w:rsidR="006D2C48" w:rsidRPr="006D2C48" w:rsidRDefault="006D2C48" w:rsidP="006D2C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>- критеријум за избор најповољније понуде је „ економски најповољнија понуда “.</w:t>
      </w:r>
    </w:p>
    <w:p w:rsidR="006D2C48" w:rsidRPr="006D2C48" w:rsidRDefault="006D2C48" w:rsidP="006D2C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>- оцена понуда извршиће се у року од  2  дана од дана отварања понуда;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- уговор ће бити закључен најкасније 3 дана од дана доношења Одлуке о додели уговора</w:t>
      </w:r>
    </w:p>
    <w:p w:rsidR="006D2C48" w:rsidRPr="006D2C48" w:rsidRDefault="006D2C48" w:rsidP="006D2C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>након доношења одлуке може се извршити непосредан увид у понуде свих понуђача.</w:t>
      </w:r>
    </w:p>
    <w:p w:rsidR="006D2C48" w:rsidRPr="00627049" w:rsidRDefault="006D2C48" w:rsidP="006D2C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Остале информације могу се добити на телефон </w:t>
      </w:r>
      <w:r w:rsidR="0062704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065/5002510 или путем електронске поште </w:t>
      </w:r>
      <w:r w:rsidR="00627049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ssoaleksinac@gmail.com</w:t>
      </w:r>
      <w:bookmarkStart w:id="0" w:name="_GoBack"/>
      <w:bookmarkEnd w:id="0"/>
    </w:p>
    <w:p w:rsidR="006D2C48" w:rsidRPr="006D2C48" w:rsidRDefault="006D2C48" w:rsidP="006D2C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6D2C4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lastRenderedPageBreak/>
        <w:t xml:space="preserve">      </w:t>
      </w:r>
      <w:r w:rsidRPr="006D2C4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I</w:t>
      </w:r>
      <w:r w:rsidRPr="006D2C4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ОБРАЗАЦ ПОНУДЕ</w:t>
      </w: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Понуда бр. ____</w:t>
      </w:r>
      <w:r w:rsidRPr="006D2C4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____</w:t>
      </w:r>
      <w:r w:rsidR="0061724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 од _______ 2022</w:t>
      </w: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године, за набавку здравствених услуга преглед спортиста</w:t>
      </w: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6D2C4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1.</w:t>
      </w: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</w:t>
      </w:r>
      <w:r w:rsidRPr="006D2C4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Општи подаци о понуђачу</w:t>
      </w:r>
    </w:p>
    <w:p w:rsidR="006D2C48" w:rsidRPr="006D2C48" w:rsidRDefault="006D2C48" w:rsidP="00627049">
      <w:pPr>
        <w:tabs>
          <w:tab w:val="left" w:pos="72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6D2C48" w:rsidRPr="008F2628" w:rsidRDefault="006D2C48" w:rsidP="00627049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 w:eastAsia="sr-Latn-CS"/>
        </w:rPr>
      </w:pP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Назив понуђача: </w:t>
      </w:r>
      <w:r w:rsidR="0061724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</w:t>
      </w:r>
    </w:p>
    <w:p w:rsidR="006D2C48" w:rsidRPr="006D2C48" w:rsidRDefault="006D2C48" w:rsidP="00627049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Адреса понуђача: </w:t>
      </w:r>
      <w:r w:rsidR="00617242" w:rsidRPr="00627049"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Latn-CS"/>
        </w:rPr>
        <w:t>_________________________________</w:t>
      </w:r>
    </w:p>
    <w:p w:rsidR="008F2628" w:rsidRDefault="006D2C48" w:rsidP="00627049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CS" w:eastAsia="sr-Latn-CS"/>
        </w:rPr>
      </w:pP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Матични број понуђача: </w:t>
      </w:r>
      <w:r w:rsidR="00617242" w:rsidRPr="00627049">
        <w:rPr>
          <w:rFonts w:ascii="Times New Roman" w:eastAsia="Times New Roman" w:hAnsi="Times New Roman"/>
          <w:sz w:val="24"/>
          <w:szCs w:val="24"/>
          <w:u w:val="single"/>
          <w:lang w:val="sr-Cyrl-CS" w:eastAsia="sr-Latn-CS"/>
        </w:rPr>
        <w:t>_________</w:t>
      </w:r>
    </w:p>
    <w:p w:rsidR="006D2C48" w:rsidRPr="006D2C48" w:rsidRDefault="006D2C48" w:rsidP="00627049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Порески идентификациони број понуђача (ПИБ): </w:t>
      </w:r>
      <w:r w:rsidR="00617242" w:rsidRPr="00627049">
        <w:rPr>
          <w:rFonts w:ascii="Times New Roman" w:eastAsia="Times New Roman" w:hAnsi="Times New Roman"/>
          <w:sz w:val="24"/>
          <w:szCs w:val="24"/>
          <w:u w:val="single"/>
          <w:lang w:val="sr-Cyrl-CS" w:eastAsia="sr-Latn-CS"/>
        </w:rPr>
        <w:t>____________</w:t>
      </w:r>
    </w:p>
    <w:p w:rsidR="006D2C48" w:rsidRPr="008F2628" w:rsidRDefault="006D2C48" w:rsidP="00627049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 w:eastAsia="sr-Latn-CS"/>
        </w:rPr>
      </w:pP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Име особе за контакт: </w:t>
      </w:r>
      <w:r w:rsidR="00617242" w:rsidRPr="00627049"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Latn-CS"/>
        </w:rPr>
        <w:t>_____________________</w:t>
      </w:r>
    </w:p>
    <w:p w:rsidR="006D2C48" w:rsidRPr="00617242" w:rsidRDefault="006D2C48" w:rsidP="00627049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Електронска адреса понуђача (е-</w:t>
      </w:r>
      <w:r w:rsidRPr="006D2C4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mail</w:t>
      </w: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): </w:t>
      </w:r>
      <w:r w:rsidR="00617242" w:rsidRPr="00627049">
        <w:rPr>
          <w:rFonts w:ascii="Times New Roman" w:eastAsia="Times New Roman" w:hAnsi="Times New Roman"/>
          <w:sz w:val="24"/>
          <w:szCs w:val="24"/>
          <w:u w:val="single"/>
          <w:lang w:val="sr-Cyrl-RS" w:eastAsia="sr-Latn-CS"/>
        </w:rPr>
        <w:t>________________________</w:t>
      </w:r>
    </w:p>
    <w:p w:rsidR="006D2C48" w:rsidRPr="006D2C48" w:rsidRDefault="006D2C48" w:rsidP="00627049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Телефон:</w:t>
      </w:r>
      <w:r w:rsidRPr="0062704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617242" w:rsidRPr="00627049">
        <w:rPr>
          <w:rFonts w:ascii="Times New Roman" w:eastAsia="Times New Roman" w:hAnsi="Times New Roman"/>
          <w:sz w:val="24"/>
          <w:szCs w:val="24"/>
          <w:u w:val="single"/>
          <w:lang w:val="sr-Cyrl-RS" w:eastAsia="sr-Latn-CS"/>
        </w:rPr>
        <w:t>___________</w:t>
      </w:r>
      <w:r w:rsidR="00627049">
        <w:rPr>
          <w:rFonts w:ascii="Times New Roman" w:eastAsia="Times New Roman" w:hAnsi="Times New Roman"/>
          <w:sz w:val="24"/>
          <w:szCs w:val="24"/>
          <w:u w:val="single"/>
          <w:lang w:val="sr-Cyrl-RS" w:eastAsia="sr-Latn-CS"/>
        </w:rPr>
        <w:t>_</w:t>
      </w:r>
    </w:p>
    <w:p w:rsidR="006D2C48" w:rsidRPr="006D2C48" w:rsidRDefault="006D2C48" w:rsidP="00627049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Телефакс: </w:t>
      </w:r>
      <w:r w:rsidR="00617242" w:rsidRPr="00627049">
        <w:rPr>
          <w:rFonts w:ascii="Times New Roman" w:eastAsia="Times New Roman" w:hAnsi="Times New Roman"/>
          <w:sz w:val="24"/>
          <w:szCs w:val="24"/>
          <w:u w:val="single"/>
          <w:lang w:val="sr-Cyrl-RS" w:eastAsia="sr-Latn-CS"/>
        </w:rPr>
        <w:t>___________</w:t>
      </w:r>
    </w:p>
    <w:p w:rsidR="006D2C48" w:rsidRPr="00617242" w:rsidRDefault="006D2C48" w:rsidP="00627049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Број рачуна понуђача и назив банке</w:t>
      </w:r>
      <w:r w:rsidRPr="0062704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: </w:t>
      </w:r>
      <w:r w:rsidR="00617242" w:rsidRPr="00627049">
        <w:rPr>
          <w:rFonts w:ascii="Times New Roman" w:eastAsia="Times New Roman" w:hAnsi="Times New Roman"/>
          <w:sz w:val="24"/>
          <w:szCs w:val="24"/>
          <w:u w:val="single"/>
          <w:lang w:val="sr-Cyrl-RS" w:eastAsia="sr-Latn-CS"/>
        </w:rPr>
        <w:t>____________________________</w:t>
      </w:r>
    </w:p>
    <w:p w:rsidR="008F2628" w:rsidRPr="00627049" w:rsidRDefault="006D2C48" w:rsidP="00627049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Latn-CS"/>
        </w:rPr>
      </w:pP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Овлашћено лице за потписивање уговора </w:t>
      </w:r>
      <w:r w:rsidRPr="0062704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функција</w:t>
      </w:r>
      <w:r w:rsidR="0062704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617242" w:rsidRPr="00627049"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Latn-CS"/>
        </w:rPr>
        <w:t>_____________________________________________</w:t>
      </w:r>
    </w:p>
    <w:p w:rsidR="008F2628" w:rsidRDefault="008F2628" w:rsidP="008F2628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6D2C48" w:rsidRPr="006D2C48" w:rsidRDefault="008F2628" w:rsidP="008F2628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ab/>
      </w:r>
      <w:r w:rsidR="006D2C48" w:rsidRPr="006D2C4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2. Спецификација предмета набавке и понуђена укупна цена</w:t>
      </w: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>ПРЕДМЕТ ЈАВНЕ НАБАВКЕ ОБУХВАТА :</w:t>
      </w:r>
    </w:p>
    <w:p w:rsidR="006D2C48" w:rsidRPr="006D2C48" w:rsidRDefault="006D2C48" w:rsidP="006D2C4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>Здравствене услуге, преглед спортиста са територије О</w:t>
      </w:r>
      <w:r w:rsidRPr="006D2C48">
        <w:rPr>
          <w:rFonts w:ascii="Times New Roman" w:eastAsia="Calibri" w:hAnsi="Times New Roman" w:cs="Times New Roman"/>
          <w:sz w:val="24"/>
          <w:szCs w:val="24"/>
        </w:rPr>
        <w:t>п</w:t>
      </w: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>штине Алексинац обухвата: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>Опште, периодичне и ванредне прегледе спортиста и то: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>Претходни периодични прегледи спортиста такмичара се обављају пре почетка бављења одређеним спортским активностима,односно пре или по првој регистрацији за одређене спортске организације,пре укључивања студената и ученика у ваннаставне активности ,а укључују утврђивањеопште здравствене способности,посебно психофизичку способност у односу на конкретну спортскуграну ,односно спортску дисциплину;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>Периодични општи и посебни здравствени прегледи обавиће се ради контроле здравља и способности током бављења одређеним спортским активностима у односу на конкретну спортску активност,грану ,односно спортску дисциплину;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Ванредни здравствени прегледи обављаће се у складу са Правилником о утврђивању здравствене способности спортиста за обављање спортских активности и учествовања на спортским такмичењима (Сл.гласник Рс“бр.15/12), у даљем тексту Правилник,таксатвно набројани у члану 9. Наведеног Правилника 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>Понуђач  је у обавези да изради базу података а по добијању списки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sz w:val="24"/>
          <w:szCs w:val="24"/>
          <w:lang w:val="sr-Cyrl-CS"/>
        </w:rPr>
        <w:t>Ова од стране наручиоца за све спортске савезе са територије Општине Алексинац.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bCs/>
          <w:iCs/>
          <w:sz w:val="24"/>
          <w:szCs w:val="24"/>
          <w:lang w:val="sr-Cyrl-CS"/>
        </w:rPr>
        <w:t xml:space="preserve"> Прегледе спортиста понуђач мора обављати квалитетно, савесно и у складу са прописима и правилима професије,а на основу Закона о спорту и Правилника.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bCs/>
          <w:iCs/>
          <w:sz w:val="24"/>
          <w:szCs w:val="24"/>
          <w:lang w:val="sr-Cyrl-CS"/>
        </w:rPr>
        <w:t>Понуђач фактурише услуге  по завршетку систематских прегледа запослених на основу овере лекара и медицинских служби код којих су заиста извршене услуге.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Cyrl-CS"/>
        </w:rPr>
      </w:pP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bCs/>
          <w:iCs/>
          <w:sz w:val="24"/>
          <w:szCs w:val="24"/>
          <w:lang w:val="sr-Cyrl-CS"/>
        </w:rPr>
        <w:lastRenderedPageBreak/>
        <w:t>Наручилац је у обавези да понуђачу по закључењу уговора у року од 10 дана достави попуњен Упитник из члана 15.Правилника,а најкасније пре прегледа спортисте.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Cyrl-CS"/>
        </w:rPr>
      </w:pP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bCs/>
          <w:iCs/>
          <w:sz w:val="24"/>
          <w:szCs w:val="24"/>
          <w:lang w:val="sr-Cyrl-CS"/>
        </w:rPr>
        <w:t>Место извршења услуга је седиште наручиоца</w:t>
      </w:r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на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територији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локалне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самоуправе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складу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са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чланом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2.став 3.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Правилником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утврђивању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здравствене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способности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спортиста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за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обављање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спортских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активности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учествовању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на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спортским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такмичењима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Сл.гласник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РС“</w:t>
      </w:r>
      <w:proofErr w:type="gram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бр.15/2012),</w:t>
      </w:r>
      <w:r w:rsidRPr="006D2C48">
        <w:rPr>
          <w:rFonts w:ascii="Times New Roman" w:eastAsia="Calibri" w:hAnsi="Times New Roman" w:cs="Times New Roman"/>
          <w:bCs/>
          <w:iCs/>
          <w:sz w:val="24"/>
          <w:szCs w:val="24"/>
          <w:lang w:val="sr-Cyrl-CS"/>
        </w:rPr>
        <w:t xml:space="preserve"> с тим да ја понуђач у обавези да на захтев наручиоца обави прегледе и ван седишта уз поштовање прописаних услова за утврђивање опште и посебне способности спортиста.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Уколико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је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место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пружања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услуга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изван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седишта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наручиоца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за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све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услуге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које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не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могу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бити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пружене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седишту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наручиоца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понуђач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је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дужан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да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обезбеди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превоз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спортиста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од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седишта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наручиоца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до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места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извршења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услуге</w:t>
      </w:r>
      <w:proofErr w:type="spellEnd"/>
      <w:r w:rsidRPr="006D2C48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D2C48" w:rsidRPr="006D2C48" w:rsidRDefault="006D2C48" w:rsidP="006D2C48">
      <w:pPr>
        <w:spacing w:after="0" w:line="240" w:lineRule="auto"/>
        <w:ind w:left="-142" w:right="6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СПЕЦИФИКАЦИЈА ЗДРАВСТВЕНИХ УСЛУГА ПРЕГЛЕДА СПОРТИСТА</w:t>
      </w:r>
    </w:p>
    <w:p w:rsidR="006D2C48" w:rsidRPr="006D2C48" w:rsidRDefault="006D2C48" w:rsidP="006D2C48">
      <w:pPr>
        <w:spacing w:after="0" w:line="240" w:lineRule="auto"/>
        <w:ind w:left="70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1.ОБИМ ПРЕГЛЕДА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УТВРЂИВАЊЕ </w:t>
      </w:r>
      <w:proofErr w:type="gramStart"/>
      <w:r w:rsidR="00617242">
        <w:rPr>
          <w:rFonts w:ascii="Times New Roman" w:eastAsia="Calibri" w:hAnsi="Times New Roman" w:cs="Times New Roman"/>
          <w:color w:val="000000"/>
          <w:sz w:val="24"/>
          <w:szCs w:val="24"/>
        </w:rPr>
        <w:t>ОПШТЕГ  ЗДРАВСТ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ВЕ</w:t>
      </w: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НОГ</w:t>
      </w:r>
      <w:proofErr w:type="gram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СТАЊА СПОРТИСТА ЗА УЧЕШЋЕ НА СПОРТСКИМ АКТИВНОСТИМА -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ПРЕВЕНТИВНИ И ПЕРИОДИЧНИ ПРЕГЛЕДИ ОБУХВАТАЈУ: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1.Узимање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општих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података,с</w:t>
      </w:r>
      <w:proofErr w:type="spellEnd"/>
      <w:proofErr w:type="gram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тим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могу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користити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подаци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Упитника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члана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17.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Став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Правилника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2.Висина;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3.Тежина;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крвни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притисак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препоручује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увек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користи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иста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рука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што</w:t>
      </w:r>
      <w:proofErr w:type="spellEnd"/>
      <w:proofErr w:type="gram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је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потребно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назначити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медицинској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документацији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спортисте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Главу</w:t>
      </w:r>
      <w:proofErr w:type="spellEnd"/>
      <w:proofErr w:type="gram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врат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оштрина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вида,нос,уши,зуби,грло,штитна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жлрзда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6.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Лимфне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чворове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7.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Грудни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кош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плућа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преглед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Срца</w:t>
      </w:r>
      <w:proofErr w:type="spellEnd"/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тонови,шумови</w:t>
      </w:r>
      <w:proofErr w:type="gram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,фрекфенца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срца,ритам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Абдомен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килу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ожиљке</w:t>
      </w:r>
      <w:proofErr w:type="spellEnd"/>
      <w:proofErr w:type="gram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),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.</w:t>
      </w: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Крвне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судове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нпр.периферни</w:t>
      </w:r>
      <w:proofErr w:type="spellEnd"/>
      <w:proofErr w:type="gram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пулс,шумови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вена,проширење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вена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11.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Преглед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коже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12.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Нервни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систем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нпр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Рефлекси,сензорне</w:t>
      </w:r>
      <w:proofErr w:type="spellEnd"/>
      <w:proofErr w:type="gram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неправилности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13.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К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оштано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мишићни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систем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постуларним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статусом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кичмени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стуб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грудни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кош</w:t>
      </w:r>
      <w:proofErr w:type="spellEnd"/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доњи</w:t>
      </w:r>
      <w:proofErr w:type="spellEnd"/>
      <w:proofErr w:type="gram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екстремитети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14.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617242">
        <w:rPr>
          <w:rFonts w:ascii="Times New Roman" w:eastAsia="Calibri" w:hAnsi="Times New Roman" w:cs="Times New Roman"/>
          <w:color w:val="000000"/>
          <w:sz w:val="24"/>
          <w:szCs w:val="24"/>
        </w:rPr>
        <w:t>Лабо</w:t>
      </w: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раторијска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испитивања</w:t>
      </w:r>
      <w:proofErr w:type="spellEnd"/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комплетна</w:t>
      </w:r>
      <w:proofErr w:type="spellEnd"/>
      <w:proofErr w:type="gram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крвна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слика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хемоглобин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хемоатокрит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еритроцити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леукоцити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тромбоцити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),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шећер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крви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тест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урина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тест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мерне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тракице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како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би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утврдио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ниво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протеина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шећера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D2C48" w:rsidRPr="006D2C48" w:rsidRDefault="00617242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15</w:t>
      </w:r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Електрокардиограм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(12-канални ЕКГ);</w:t>
      </w:r>
    </w:p>
    <w:p w:rsidR="006D2C48" w:rsidRPr="006D2C48" w:rsidRDefault="00617242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Друге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прегледе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који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се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захтевају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спортским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правилима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надлежног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националног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гранског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спортског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савеза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</w:rPr>
        <w:t>ОБИМ И ВР</w:t>
      </w: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СТА ПРЕГЛЕДА ЗА УТВРЂИВАЊЕ ПОСЕБНЕ ЗДРАВСТВЕНЕ СПОСОБНОСТИ СПОРТИСТА ЗА УЧЕШЋЕ НА СПОРТСКИМ ТАКМИЧЕЊИМА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Поред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прегледа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утврђивање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опште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спортиста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превентивни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периодични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посебни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здравствени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прегледи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обухватају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617242">
        <w:rPr>
          <w:rFonts w:ascii="Times New Roman" w:eastAsia="Calibri" w:hAnsi="Times New Roman" w:cs="Times New Roman"/>
          <w:color w:val="000000"/>
          <w:sz w:val="24"/>
          <w:szCs w:val="24"/>
        </w:rPr>
        <w:t>Лабо</w:t>
      </w: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раторијску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анализу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крви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урин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седиментацију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proofErr w:type="gram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уреу</w:t>
      </w:r>
      <w:proofErr w:type="spellEnd"/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креатинин</w:t>
      </w:r>
      <w:proofErr w:type="spellEnd"/>
      <w:proofErr w:type="gram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аспартат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амино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трансфераза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(АСТ),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аланин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амино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трансферазу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(АЛТ),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илирубин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укупни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),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урин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седиментом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медицинским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индикацијама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ТИБЦ,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ИБЦ,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масноће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крви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холестерол,ХДЛ</w:t>
      </w:r>
      <w:proofErr w:type="spellEnd"/>
      <w:proofErr w:type="gram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ЛДЛ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холестерол,триглицериди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),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протеине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Крвну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групу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Рх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фактор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медицинским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индикацијама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Спирометрију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Ехокардиографију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димензије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морфолошке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карактеристике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срчаних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шупљина,зидова</w:t>
      </w:r>
      <w:proofErr w:type="gram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,залистака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великих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крвних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судова,контрактилност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срца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протоциза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спртисте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националне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категоризације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све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националне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селекције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Психолошке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прегледе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процена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социјалног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статуса,својства</w:t>
      </w:r>
      <w:proofErr w:type="spellEnd"/>
      <w:proofErr w:type="gram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личности,вредносне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орјентације,ситуациона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специфична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својства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понашања,укључујући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мотиве,циљеве,сагорелост,извор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стреса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начин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борбе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)-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обавезан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једном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две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спортисте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такмичаре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националних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селекција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узрасту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12-18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година,а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другим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случајевима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према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захтевима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националних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спортских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савеза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спортских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организација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6.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Орјентациони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неуролошки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преглед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D2C48" w:rsidRPr="006D2C48" w:rsidRDefault="00617242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Тест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оптерећења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ергоциклу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тредмилу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са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континуираним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праћењем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ЕКГ-а (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један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пут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годишње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медицинским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индикацијама,само</w:t>
      </w:r>
      <w:proofErr w:type="spellEnd"/>
      <w:proofErr w:type="gram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уколико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је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спортиста,односно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његов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родитељ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старатељ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дао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писан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изјаву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упознат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проце</w:t>
      </w:r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дуром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ризицима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тестирања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је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сагласан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са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тестирањем</w:t>
      </w:r>
      <w:proofErr w:type="spellEnd"/>
      <w:r w:rsidR="006D2C48"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Отоскопски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преглед-аутомобилизам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картинг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боб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бокс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ваздухопловство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кик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бокс</w:t>
      </w:r>
      <w:proofErr w:type="spellEnd"/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мото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спорт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роњење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националне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секције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бициклизам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ватерполо</w:t>
      </w:r>
      <w:proofErr w:type="spellEnd"/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дизање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тегова,кајак</w:t>
      </w:r>
      <w:proofErr w:type="spellEnd"/>
      <w:proofErr w:type="gram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кану,коњички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олимпијски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фер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спорт,пливање,савате,скијање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води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синхроно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пливање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скокови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воду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санкашки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спортови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спортско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пливање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вештачка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стена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)),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стронг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мен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триатлон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9.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Орјентациони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прегледи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вида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оштрина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вида,ширина</w:t>
      </w:r>
      <w:proofErr w:type="spellEnd"/>
      <w:proofErr w:type="gram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видног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поља,разликовање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основних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боја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аутомобилизам</w:t>
      </w:r>
      <w:proofErr w:type="spellEnd"/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картинг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боб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бокс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ваздухопловство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кик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бокс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мото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спорт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роњење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10.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руга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испитивања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неопходна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оцењивање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здравствене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спортисте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односу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захтеве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спортске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гране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1724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односно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дисциплине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складу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спортским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правилима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надлежног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међународног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националног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гранског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спортског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савеза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зависности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медицинских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индикација</w:t>
      </w:r>
      <w:proofErr w:type="spellEnd"/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2C48" w:rsidRPr="006D2C48" w:rsidRDefault="006D2C48" w:rsidP="006D2C48">
      <w:pPr>
        <w:spacing w:after="0" w:line="240" w:lineRule="auto"/>
        <w:ind w:left="2160" w:right="58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C48">
        <w:rPr>
          <w:rFonts w:ascii="Times New Roman" w:eastAsia="Calibri" w:hAnsi="Times New Roman" w:cs="Times New Roman"/>
          <w:color w:val="000000"/>
          <w:sz w:val="24"/>
          <w:szCs w:val="24"/>
        </w:rPr>
        <w:t>ПОНУЂЕНА ЦЕНА</w:t>
      </w:r>
    </w:p>
    <w:p w:rsidR="006D2C48" w:rsidRPr="006D2C48" w:rsidRDefault="006D2C48" w:rsidP="006D2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tbl>
      <w:tblPr>
        <w:tblW w:w="0" w:type="auto"/>
        <w:tblInd w:w="303" w:type="dxa"/>
        <w:tblLayout w:type="fixed"/>
        <w:tblLook w:val="0000" w:firstRow="0" w:lastRow="0" w:firstColumn="0" w:lastColumn="0" w:noHBand="0" w:noVBand="0"/>
      </w:tblPr>
      <w:tblGrid>
        <w:gridCol w:w="5250"/>
        <w:gridCol w:w="3375"/>
      </w:tblGrid>
      <w:tr w:rsidR="006D2C48" w:rsidRPr="006D2C48" w:rsidTr="0074246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  <w:r w:rsidRPr="006D2C4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Укупна цена без ПДВ-а </w:t>
            </w:r>
            <w:r w:rsidRPr="006D2C48">
              <w:rPr>
                <w:rFonts w:ascii="Times New Roman" w:eastAsia="TimesNewRomanPSMT" w:hAnsi="Times New Roman" w:cs="Times New Roman"/>
                <w:bCs/>
                <w:sz w:val="24"/>
                <w:szCs w:val="24"/>
                <w:u w:val="single"/>
                <w:lang w:val="ru-RU"/>
              </w:rPr>
              <w:t>за општи преглед</w:t>
            </w:r>
            <w:r w:rsidRPr="006D2C4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 (цена се даје за појединачни преглед једног спортисте)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</w:p>
          <w:p w:rsidR="006D2C48" w:rsidRPr="006D2C48" w:rsidRDefault="006D2C48" w:rsidP="006D2C4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</w:p>
        </w:tc>
      </w:tr>
      <w:tr w:rsidR="006D2C48" w:rsidRPr="006D2C48" w:rsidTr="0074246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6D2C4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Укупна цена са ПДВ-ом </w:t>
            </w:r>
            <w:r w:rsidRPr="006D2C48">
              <w:rPr>
                <w:rFonts w:ascii="Times New Roman" w:eastAsia="TimesNewRomanPSMT" w:hAnsi="Times New Roman" w:cs="Times New Roman"/>
                <w:bCs/>
                <w:sz w:val="24"/>
                <w:szCs w:val="24"/>
                <w:u w:val="single"/>
                <w:lang w:val="ru-RU"/>
              </w:rPr>
              <w:t>за општи преглед</w:t>
            </w:r>
            <w:r w:rsidRPr="006D2C4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 (цена се даје за појединачни преглед једног спортисте)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</w:p>
        </w:tc>
      </w:tr>
      <w:tr w:rsidR="006D2C48" w:rsidRPr="006D2C48" w:rsidTr="0074246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6D2C4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Укупна цена без ПДВ-а </w:t>
            </w:r>
            <w:r w:rsidRPr="006D2C48">
              <w:rPr>
                <w:rFonts w:ascii="Times New Roman" w:eastAsia="TimesNewRomanPSMT" w:hAnsi="Times New Roman" w:cs="Times New Roman"/>
                <w:bCs/>
                <w:sz w:val="24"/>
                <w:szCs w:val="24"/>
                <w:u w:val="single"/>
                <w:lang w:val="ru-RU"/>
              </w:rPr>
              <w:t>за посебни  преглед</w:t>
            </w:r>
            <w:r w:rsidRPr="006D2C4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 (цена се даје за појединачни преглед једног спортисте за све услуге са списка)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</w:p>
        </w:tc>
      </w:tr>
      <w:tr w:rsidR="006D2C48" w:rsidRPr="006D2C48" w:rsidTr="0074246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6D2C4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Укупна цена са ПДВ-ом </w:t>
            </w:r>
            <w:r w:rsidRPr="006D2C48">
              <w:rPr>
                <w:rFonts w:ascii="Times New Roman" w:eastAsia="TimesNewRomanPSMT" w:hAnsi="Times New Roman" w:cs="Times New Roman"/>
                <w:bCs/>
                <w:sz w:val="24"/>
                <w:szCs w:val="24"/>
                <w:u w:val="single"/>
                <w:lang w:val="ru-RU"/>
              </w:rPr>
              <w:t>за посебни  преглед</w:t>
            </w:r>
            <w:r w:rsidRPr="006D2C4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 (цена се даје за појединачни преглед једног спортисте за све услуге са списка)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</w:p>
        </w:tc>
      </w:tr>
      <w:tr w:rsidR="006D2C48" w:rsidRPr="006D2C48" w:rsidTr="0074246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</w:p>
          <w:p w:rsidR="006D2C48" w:rsidRPr="006D2C48" w:rsidRDefault="006D2C48" w:rsidP="006D2C4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6D2C4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Рок и начин плаћања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D2C48" w:rsidRPr="006D2C48" w:rsidTr="0074246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</w:p>
          <w:p w:rsidR="006D2C48" w:rsidRPr="006D2C48" w:rsidRDefault="006D2C48" w:rsidP="006D2C4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6D2C4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Рок важења понуде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D2C48" w:rsidRPr="006D2C48" w:rsidTr="0074246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</w:p>
          <w:p w:rsidR="006D2C48" w:rsidRPr="006D2C48" w:rsidRDefault="006D2C48" w:rsidP="006D2C4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6D2C4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Рок извршења услуге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D2C48" w:rsidRPr="006D2C48" w:rsidTr="0074246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6D2C4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Удаљеност објекта за пружање услуге од седишта наручиоца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48" w:rsidRPr="004A079D" w:rsidRDefault="006D2C48" w:rsidP="006D2C48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</w:tr>
    </w:tbl>
    <w:p w:rsidR="006D2C48" w:rsidRPr="006D2C48" w:rsidRDefault="006D2C48" w:rsidP="006D2C4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2C48" w:rsidRPr="006D2C48" w:rsidRDefault="006D2C48" w:rsidP="006D2C4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2C48" w:rsidRPr="006D2C48" w:rsidRDefault="006D2C48" w:rsidP="006D2C4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2C48" w:rsidRPr="006D2C48" w:rsidRDefault="006D2C48" w:rsidP="006D2C4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2C48" w:rsidRPr="006D2C48" w:rsidRDefault="006D2C48" w:rsidP="006D2C4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D2C48">
        <w:rPr>
          <w:rFonts w:ascii="Times New Roman" w:eastAsia="Calibri" w:hAnsi="Times New Roman" w:cs="Times New Roman"/>
          <w:b/>
          <w:sz w:val="24"/>
          <w:szCs w:val="24"/>
        </w:rPr>
        <w:t>Критеријум</w:t>
      </w:r>
      <w:proofErr w:type="spellEnd"/>
      <w:r w:rsidRPr="006D2C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Pr="006D2C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/>
          <w:sz w:val="24"/>
          <w:szCs w:val="24"/>
        </w:rPr>
        <w:t>квалитативни</w:t>
      </w:r>
      <w:proofErr w:type="spellEnd"/>
      <w:r w:rsidRPr="006D2C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/>
          <w:sz w:val="24"/>
          <w:szCs w:val="24"/>
        </w:rPr>
        <w:t>избор</w:t>
      </w:r>
      <w:proofErr w:type="spellEnd"/>
      <w:r w:rsidRPr="006D2C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/>
          <w:sz w:val="24"/>
          <w:szCs w:val="24"/>
        </w:rPr>
        <w:t>привредног</w:t>
      </w:r>
      <w:proofErr w:type="spellEnd"/>
      <w:r w:rsidRPr="006D2C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b/>
          <w:sz w:val="24"/>
          <w:szCs w:val="24"/>
        </w:rPr>
        <w:t>субјекта</w:t>
      </w:r>
      <w:proofErr w:type="spellEnd"/>
      <w:r w:rsidRPr="006D2C4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C48" w:rsidRPr="006D2C48" w:rsidRDefault="006D2C48" w:rsidP="006D2C4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Избор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најповољније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понуде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наручилац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извршити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применом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2C48">
        <w:rPr>
          <w:rFonts w:ascii="Times New Roman" w:eastAsia="Calibri" w:hAnsi="Times New Roman" w:cs="Times New Roman"/>
          <w:sz w:val="24"/>
          <w:szCs w:val="24"/>
        </w:rPr>
        <w:t>критеријума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,,</w:t>
      </w: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економски</w:t>
      </w:r>
      <w:proofErr w:type="spellEnd"/>
      <w:proofErr w:type="gram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најповољнија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“. </w:t>
      </w: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Приликом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оцене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релевантна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узимаће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укупна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понуђена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цена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6D2C48">
        <w:rPr>
          <w:rFonts w:ascii="Times New Roman" w:eastAsia="Calibri" w:hAnsi="Times New Roman" w:cs="Times New Roman"/>
          <w:sz w:val="24"/>
          <w:szCs w:val="24"/>
        </w:rPr>
        <w:t xml:space="preserve"> ПДВ-а.</w:t>
      </w:r>
    </w:p>
    <w:p w:rsidR="006D2C48" w:rsidRPr="006D2C48" w:rsidRDefault="006D2C48" w:rsidP="006D2C4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C48" w:rsidRPr="006D2C48" w:rsidRDefault="006D2C48" w:rsidP="006D2C4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Елементи критеријума </w:t>
      </w:r>
      <w:proofErr w:type="spellStart"/>
      <w:r w:rsidRPr="006D2C48">
        <w:rPr>
          <w:rFonts w:ascii="Times New Roman" w:eastAsia="Calibri" w:hAnsi="Times New Roman" w:cs="Times New Roman"/>
          <w:b/>
          <w:sz w:val="24"/>
          <w:szCs w:val="24"/>
        </w:rPr>
        <w:t>су</w:t>
      </w:r>
      <w:proofErr w:type="spellEnd"/>
      <w:r w:rsidRPr="006D2C4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94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939"/>
        <w:gridCol w:w="2768"/>
      </w:tblGrid>
      <w:tr w:rsidR="006D2C48" w:rsidRPr="006D2C48" w:rsidTr="007424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6D2C4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6D2C4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Понуђена цена за опште прегледе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C4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3</w:t>
            </w:r>
            <w:r w:rsidRPr="006D2C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D2C4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пондера</w:t>
            </w:r>
          </w:p>
        </w:tc>
      </w:tr>
      <w:tr w:rsidR="006D2C48" w:rsidRPr="006D2C48" w:rsidTr="007424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6D2C4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6D2C4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Понуђена цена за посебне прегледе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6D2C4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30 пондера</w:t>
            </w:r>
          </w:p>
        </w:tc>
      </w:tr>
      <w:tr w:rsidR="006D2C48" w:rsidRPr="006D2C48" w:rsidTr="007424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2C4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6D2C4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Удаљеност извршења услуга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C4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3</w:t>
            </w:r>
            <w:r w:rsidRPr="006D2C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D2C4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пондера</w:t>
            </w:r>
          </w:p>
        </w:tc>
      </w:tr>
      <w:tr w:rsidR="006D2C48" w:rsidRPr="006D2C48" w:rsidTr="007424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6D2C4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6D2C4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Време извршења услуге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6D2C4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10 пондера</w:t>
            </w:r>
          </w:p>
        </w:tc>
      </w:tr>
      <w:tr w:rsidR="006D2C48" w:rsidRPr="006D2C48" w:rsidTr="00742467">
        <w:tc>
          <w:tcPr>
            <w:tcW w:w="6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6D2C4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                                   Укупно пондера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C4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100 пондера</w:t>
            </w:r>
          </w:p>
        </w:tc>
      </w:tr>
    </w:tbl>
    <w:p w:rsidR="006D2C48" w:rsidRPr="006D2C48" w:rsidRDefault="006D2C48" w:rsidP="006D2C4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:rsidR="006D2C48" w:rsidRPr="006D2C48" w:rsidRDefault="006D2C48" w:rsidP="006D2C48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6D2C48">
        <w:rPr>
          <w:rFonts w:ascii="Times New Roman" w:eastAsia="Arial" w:hAnsi="Times New Roman" w:cs="Times New Roman"/>
          <w:b/>
          <w:bCs/>
          <w:sz w:val="24"/>
          <w:szCs w:val="24"/>
        </w:rPr>
        <w:t>Цена</w:t>
      </w:r>
      <w:proofErr w:type="spellEnd"/>
      <w:r w:rsidRPr="006D2C4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b/>
          <w:bCs/>
          <w:sz w:val="24"/>
          <w:szCs w:val="24"/>
        </w:rPr>
        <w:t>за</w:t>
      </w:r>
      <w:proofErr w:type="spellEnd"/>
      <w:r w:rsidRPr="006D2C4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b/>
          <w:bCs/>
          <w:sz w:val="24"/>
          <w:szCs w:val="24"/>
        </w:rPr>
        <w:t>општи</w:t>
      </w:r>
      <w:proofErr w:type="spellEnd"/>
      <w:r w:rsidRPr="006D2C4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преглед..............................................................................30 </w:t>
      </w:r>
      <w:proofErr w:type="spellStart"/>
      <w:r w:rsidRPr="006D2C48">
        <w:rPr>
          <w:rFonts w:ascii="Times New Roman" w:eastAsia="Arial" w:hAnsi="Times New Roman" w:cs="Times New Roman"/>
          <w:b/>
          <w:bCs/>
          <w:sz w:val="24"/>
          <w:szCs w:val="24"/>
        </w:rPr>
        <w:t>пондера</w:t>
      </w:r>
      <w:proofErr w:type="spellEnd"/>
      <w:r w:rsidRPr="006D2C4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:rsidR="006D2C48" w:rsidRPr="006D2C48" w:rsidRDefault="006D2C48" w:rsidP="006D2C48">
      <w:pPr>
        <w:autoSpaceDE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D2C48" w:rsidRPr="006D2C48" w:rsidRDefault="006D2C48" w:rsidP="006D2C4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Понуда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понуђеном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најнижом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ценом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по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јединици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мере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преглед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1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спортисту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)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добија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максималних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30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пондера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, а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понуда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већом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понуђеном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ценом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добија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пондере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према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следећем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обрасцу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6D2C48" w:rsidRPr="006D2C48" w:rsidRDefault="006D2C48" w:rsidP="006D2C4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:rsidR="006D2C48" w:rsidRPr="006D2C48" w:rsidRDefault="006D2C48" w:rsidP="006D2C4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iCs/>
          <w:sz w:val="24"/>
          <w:szCs w:val="24"/>
        </w:rPr>
      </w:pPr>
      <w:proofErr w:type="spellStart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>број</w:t>
      </w:r>
      <w:proofErr w:type="spellEnd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>пондера</w:t>
      </w:r>
      <w:proofErr w:type="spellEnd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= </w:t>
      </w:r>
      <w:proofErr w:type="spellStart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>понуђена</w:t>
      </w:r>
      <w:proofErr w:type="spellEnd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>најнижа</w:t>
      </w:r>
      <w:proofErr w:type="spellEnd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>цена</w:t>
      </w:r>
      <w:proofErr w:type="spellEnd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 x 30 / </w:t>
      </w:r>
      <w:proofErr w:type="spellStart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>понуђена</w:t>
      </w:r>
      <w:proofErr w:type="spellEnd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>цена</w:t>
      </w:r>
      <w:proofErr w:type="spellEnd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 </w:t>
      </w:r>
    </w:p>
    <w:p w:rsidR="006D2C48" w:rsidRPr="006D2C48" w:rsidRDefault="006D2C48" w:rsidP="006D2C4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D2C48" w:rsidRPr="006D2C48" w:rsidRDefault="006D2C48" w:rsidP="006D2C48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6D2C48">
        <w:rPr>
          <w:rFonts w:ascii="Times New Roman" w:eastAsia="Arial" w:hAnsi="Times New Roman" w:cs="Times New Roman"/>
          <w:b/>
          <w:bCs/>
          <w:sz w:val="24"/>
          <w:szCs w:val="24"/>
        </w:rPr>
        <w:t>Цена</w:t>
      </w:r>
      <w:proofErr w:type="spellEnd"/>
      <w:r w:rsidRPr="006D2C4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b/>
          <w:bCs/>
          <w:sz w:val="24"/>
          <w:szCs w:val="24"/>
        </w:rPr>
        <w:t>за</w:t>
      </w:r>
      <w:proofErr w:type="spellEnd"/>
      <w:r w:rsidRPr="006D2C4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b/>
          <w:bCs/>
          <w:sz w:val="24"/>
          <w:szCs w:val="24"/>
        </w:rPr>
        <w:t>посебни</w:t>
      </w:r>
      <w:proofErr w:type="spellEnd"/>
      <w:r w:rsidRPr="006D2C4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преглед.............................................................................30 </w:t>
      </w:r>
      <w:proofErr w:type="spellStart"/>
      <w:r w:rsidRPr="006D2C48">
        <w:rPr>
          <w:rFonts w:ascii="Times New Roman" w:eastAsia="Arial" w:hAnsi="Times New Roman" w:cs="Times New Roman"/>
          <w:b/>
          <w:bCs/>
          <w:sz w:val="24"/>
          <w:szCs w:val="24"/>
        </w:rPr>
        <w:t>пондера</w:t>
      </w:r>
      <w:proofErr w:type="spellEnd"/>
      <w:r w:rsidRPr="006D2C4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:rsidR="006D2C48" w:rsidRPr="006D2C48" w:rsidRDefault="006D2C48" w:rsidP="006D2C48">
      <w:pPr>
        <w:autoSpaceDE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D2C48" w:rsidRPr="006D2C48" w:rsidRDefault="006D2C48" w:rsidP="006D2C4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Понуда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понуђеном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најнижом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ценом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по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јединици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мере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преглед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1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спортисту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збир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по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услузи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сваку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услугу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или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преглед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према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ценовнику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понуђача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)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добија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максималних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30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пондера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, а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понуда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већом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понуђеном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ценом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добија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пондере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према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следећем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обрасцу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6D2C48" w:rsidRPr="006D2C48" w:rsidRDefault="006D2C48" w:rsidP="006D2C4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:rsidR="006D2C48" w:rsidRPr="006D2C48" w:rsidRDefault="006D2C48" w:rsidP="006D2C4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iCs/>
          <w:sz w:val="24"/>
          <w:szCs w:val="24"/>
        </w:rPr>
      </w:pPr>
      <w:proofErr w:type="spellStart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>број</w:t>
      </w:r>
      <w:proofErr w:type="spellEnd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>пондера</w:t>
      </w:r>
      <w:proofErr w:type="spellEnd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= </w:t>
      </w:r>
      <w:proofErr w:type="spellStart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>понуђена</w:t>
      </w:r>
      <w:proofErr w:type="spellEnd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>најнижа</w:t>
      </w:r>
      <w:proofErr w:type="spellEnd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>цена</w:t>
      </w:r>
      <w:proofErr w:type="spellEnd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 x 30 / </w:t>
      </w:r>
      <w:proofErr w:type="spellStart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>понуђена</w:t>
      </w:r>
      <w:proofErr w:type="spellEnd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>цена</w:t>
      </w:r>
      <w:proofErr w:type="spellEnd"/>
      <w:r w:rsidRPr="006D2C48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 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D2C48" w:rsidRPr="006D2C48" w:rsidRDefault="006D2C48" w:rsidP="006D2C4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Удаљеност од седишта Наручиоца</w:t>
      </w:r>
    </w:p>
    <w:p w:rsidR="006D2C48" w:rsidRPr="006D2C48" w:rsidRDefault="006D2C48" w:rsidP="006D2C4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6D2C48" w:rsidRPr="006D2C48" w:rsidRDefault="006D2C48" w:rsidP="006D2C48">
      <w:pPr>
        <w:numPr>
          <w:ilvl w:val="0"/>
          <w:numId w:val="3"/>
        </w:numPr>
        <w:tabs>
          <w:tab w:val="num" w:pos="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2C4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Од 1 до 20 и 20 км </w:t>
      </w:r>
      <w:r w:rsidRPr="006D2C4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</w:r>
      <w:r w:rsidRPr="006D2C4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  <w:t xml:space="preserve">......................................            </w:t>
      </w:r>
      <w:r w:rsidRPr="006D2C48">
        <w:rPr>
          <w:rFonts w:ascii="Times New Roman" w:eastAsia="Calibri" w:hAnsi="Times New Roman" w:cs="Times New Roman"/>
          <w:b/>
          <w:sz w:val="24"/>
          <w:szCs w:val="24"/>
        </w:rPr>
        <w:t xml:space="preserve"> 30</w:t>
      </w:r>
      <w:r w:rsidRPr="006D2C4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пондера</w:t>
      </w:r>
    </w:p>
    <w:p w:rsidR="006D2C48" w:rsidRPr="006D2C48" w:rsidRDefault="006D2C48" w:rsidP="006D2C48">
      <w:pPr>
        <w:numPr>
          <w:ilvl w:val="0"/>
          <w:numId w:val="3"/>
        </w:numPr>
        <w:tabs>
          <w:tab w:val="num" w:pos="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2C4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Од </w:t>
      </w:r>
      <w:r w:rsidRPr="006D2C48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6D2C4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до </w:t>
      </w:r>
      <w:r w:rsidRPr="006D2C48">
        <w:rPr>
          <w:rFonts w:ascii="Times New Roman" w:eastAsia="Calibri" w:hAnsi="Times New Roman" w:cs="Times New Roman"/>
          <w:b/>
          <w:sz w:val="24"/>
          <w:szCs w:val="24"/>
        </w:rPr>
        <w:t xml:space="preserve">50 </w:t>
      </w:r>
      <w:r w:rsidRPr="006D2C4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км и </w:t>
      </w:r>
      <w:r w:rsidRPr="006D2C48">
        <w:rPr>
          <w:rFonts w:ascii="Times New Roman" w:eastAsia="Calibri" w:hAnsi="Times New Roman" w:cs="Times New Roman"/>
          <w:b/>
          <w:sz w:val="24"/>
          <w:szCs w:val="24"/>
        </w:rPr>
        <w:t>50</w:t>
      </w:r>
      <w:r w:rsidRPr="006D2C4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км </w:t>
      </w:r>
      <w:r w:rsidRPr="006D2C4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  <w:t>....................</w:t>
      </w:r>
      <w:r w:rsidR="0062704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..................          </w:t>
      </w:r>
      <w:r w:rsidR="0061724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</w:t>
      </w:r>
      <w:r w:rsidRPr="006D2C48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6D2C4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пондера</w:t>
      </w:r>
    </w:p>
    <w:p w:rsidR="006D2C48" w:rsidRPr="006D2C48" w:rsidRDefault="006D2C48" w:rsidP="006D2C48">
      <w:pPr>
        <w:numPr>
          <w:ilvl w:val="0"/>
          <w:numId w:val="3"/>
        </w:numPr>
        <w:tabs>
          <w:tab w:val="num" w:pos="0"/>
        </w:tabs>
        <w:spacing w:after="0" w:line="240" w:lineRule="auto"/>
        <w:ind w:left="720" w:hanging="360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6D2C4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6D2C48">
        <w:rPr>
          <w:rFonts w:ascii="Times New Roman" w:eastAsia="Calibri" w:hAnsi="Times New Roman" w:cs="Times New Roman"/>
          <w:b/>
          <w:sz w:val="24"/>
          <w:szCs w:val="24"/>
        </w:rPr>
        <w:t xml:space="preserve">51 </w:t>
      </w:r>
      <w:r w:rsidRPr="006D2C4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и преко тога</w:t>
      </w:r>
      <w:r w:rsidRPr="006D2C4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</w:r>
      <w:r w:rsidRPr="006D2C4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  <w:t>...................................................</w:t>
      </w:r>
      <w:r w:rsidRPr="006D2C4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  <w:t xml:space="preserve">  </w:t>
      </w:r>
      <w:r w:rsidR="0061724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6D2C48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6D2C4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пондера</w:t>
      </w:r>
    </w:p>
    <w:p w:rsidR="006D2C48" w:rsidRPr="006D2C48" w:rsidRDefault="006D2C48" w:rsidP="006D2C48">
      <w:pPr>
        <w:numPr>
          <w:ilvl w:val="0"/>
          <w:numId w:val="3"/>
        </w:numPr>
        <w:tabs>
          <w:tab w:val="num" w:pos="0"/>
        </w:tabs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</w:p>
    <w:p w:rsidR="006D2C48" w:rsidRPr="006D2C48" w:rsidRDefault="006D2C48" w:rsidP="006D2C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2C48">
        <w:rPr>
          <w:rFonts w:ascii="Times New Roman" w:hAnsi="Times New Roman" w:cs="Times New Roman"/>
          <w:b/>
          <w:bCs/>
          <w:sz w:val="24"/>
          <w:szCs w:val="24"/>
        </w:rPr>
        <w:t>Време</w:t>
      </w:r>
      <w:proofErr w:type="spellEnd"/>
      <w:r w:rsidRPr="006D2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2C48">
        <w:rPr>
          <w:rFonts w:ascii="Times New Roman" w:hAnsi="Times New Roman" w:cs="Times New Roman"/>
          <w:b/>
          <w:bCs/>
          <w:sz w:val="24"/>
          <w:szCs w:val="24"/>
        </w:rPr>
        <w:t>извршење</w:t>
      </w:r>
      <w:proofErr w:type="spellEnd"/>
      <w:r w:rsidRPr="006D2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2C48">
        <w:rPr>
          <w:rFonts w:ascii="Times New Roman" w:hAnsi="Times New Roman" w:cs="Times New Roman"/>
          <w:b/>
          <w:bCs/>
          <w:sz w:val="24"/>
          <w:szCs w:val="24"/>
        </w:rPr>
        <w:t>услуге</w:t>
      </w:r>
      <w:proofErr w:type="spellEnd"/>
      <w:r w:rsidRPr="006D2C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D2C48" w:rsidRPr="006D2C48" w:rsidRDefault="006D2C48" w:rsidP="006D2C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2C48" w:rsidRPr="006D2C48" w:rsidRDefault="006D2C48" w:rsidP="006D2C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C4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6D2C48">
        <w:rPr>
          <w:rFonts w:ascii="Times New Roman" w:hAnsi="Times New Roman" w:cs="Times New Roman"/>
          <w:b/>
          <w:bCs/>
          <w:sz w:val="24"/>
          <w:szCs w:val="24"/>
        </w:rPr>
        <w:t>Извршење</w:t>
      </w:r>
      <w:proofErr w:type="spellEnd"/>
      <w:r w:rsidRPr="006D2C48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6D2C48">
        <w:rPr>
          <w:rFonts w:ascii="Times New Roman" w:hAnsi="Times New Roman" w:cs="Times New Roman"/>
          <w:b/>
          <w:bCs/>
          <w:sz w:val="24"/>
          <w:szCs w:val="24"/>
        </w:rPr>
        <w:t>року</w:t>
      </w:r>
      <w:proofErr w:type="spellEnd"/>
      <w:r w:rsidRPr="006D2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2C48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6D2C48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proofErr w:type="spellStart"/>
      <w:r w:rsidRPr="006D2C48">
        <w:rPr>
          <w:rFonts w:ascii="Times New Roman" w:hAnsi="Times New Roman" w:cs="Times New Roman"/>
          <w:b/>
          <w:bCs/>
          <w:sz w:val="24"/>
          <w:szCs w:val="24"/>
        </w:rPr>
        <w:t>дана</w:t>
      </w:r>
      <w:proofErr w:type="spellEnd"/>
      <w:r w:rsidRPr="006D2C48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 </w:t>
      </w:r>
      <w:r w:rsidR="0062704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Pr="006D2C48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proofErr w:type="spellStart"/>
      <w:r w:rsidRPr="006D2C48">
        <w:rPr>
          <w:rFonts w:ascii="Times New Roman" w:hAnsi="Times New Roman" w:cs="Times New Roman"/>
          <w:b/>
          <w:bCs/>
          <w:sz w:val="24"/>
          <w:szCs w:val="24"/>
        </w:rPr>
        <w:t>пондера</w:t>
      </w:r>
      <w:proofErr w:type="spellEnd"/>
    </w:p>
    <w:p w:rsidR="006D2C48" w:rsidRPr="006D2C48" w:rsidRDefault="006D2C48" w:rsidP="006D2C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C4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6D2C48">
        <w:rPr>
          <w:rFonts w:ascii="Times New Roman" w:hAnsi="Times New Roman" w:cs="Times New Roman"/>
          <w:b/>
          <w:bCs/>
          <w:sz w:val="24"/>
          <w:szCs w:val="24"/>
        </w:rPr>
        <w:t>Извршење</w:t>
      </w:r>
      <w:proofErr w:type="spellEnd"/>
      <w:r w:rsidRPr="006D2C48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6D2C48">
        <w:rPr>
          <w:rFonts w:ascii="Times New Roman" w:hAnsi="Times New Roman" w:cs="Times New Roman"/>
          <w:b/>
          <w:bCs/>
          <w:sz w:val="24"/>
          <w:szCs w:val="24"/>
        </w:rPr>
        <w:t>року</w:t>
      </w:r>
      <w:proofErr w:type="spellEnd"/>
      <w:r w:rsidRPr="006D2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2C48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6D2C48">
        <w:rPr>
          <w:rFonts w:ascii="Times New Roman" w:hAnsi="Times New Roman" w:cs="Times New Roman"/>
          <w:b/>
          <w:bCs/>
          <w:sz w:val="24"/>
          <w:szCs w:val="24"/>
        </w:rPr>
        <w:t xml:space="preserve"> 2 и </w:t>
      </w:r>
      <w:proofErr w:type="spellStart"/>
      <w:r w:rsidRPr="006D2C48">
        <w:rPr>
          <w:rFonts w:ascii="Times New Roman" w:hAnsi="Times New Roman" w:cs="Times New Roman"/>
          <w:b/>
          <w:bCs/>
          <w:sz w:val="24"/>
          <w:szCs w:val="24"/>
        </w:rPr>
        <w:t>више</w:t>
      </w:r>
      <w:proofErr w:type="spellEnd"/>
      <w:r w:rsidRPr="006D2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2C48">
        <w:rPr>
          <w:rFonts w:ascii="Times New Roman" w:hAnsi="Times New Roman" w:cs="Times New Roman"/>
          <w:b/>
          <w:bCs/>
          <w:sz w:val="24"/>
          <w:szCs w:val="24"/>
        </w:rPr>
        <w:t>дана</w:t>
      </w:r>
      <w:proofErr w:type="spellEnd"/>
      <w:r w:rsidRPr="006D2C48">
        <w:rPr>
          <w:rFonts w:ascii="Times New Roman" w:hAnsi="Times New Roman" w:cs="Times New Roman"/>
          <w:b/>
          <w:bCs/>
          <w:sz w:val="24"/>
          <w:szCs w:val="24"/>
        </w:rPr>
        <w:t xml:space="preserve"> ................................   </w:t>
      </w:r>
      <w:r w:rsidR="0062704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Pr="006D2C48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spellStart"/>
      <w:r w:rsidRPr="006D2C48">
        <w:rPr>
          <w:rFonts w:ascii="Times New Roman" w:hAnsi="Times New Roman" w:cs="Times New Roman"/>
          <w:b/>
          <w:bCs/>
          <w:sz w:val="24"/>
          <w:szCs w:val="24"/>
        </w:rPr>
        <w:t>пондера</w:t>
      </w:r>
      <w:proofErr w:type="spellEnd"/>
    </w:p>
    <w:p w:rsidR="006D2C48" w:rsidRPr="006D2C48" w:rsidRDefault="006D2C48" w:rsidP="006D2C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2C48" w:rsidRPr="006D2C48" w:rsidRDefault="006D2C48" w:rsidP="006D2C48">
      <w:pPr>
        <w:numPr>
          <w:ilvl w:val="2"/>
          <w:numId w:val="3"/>
        </w:numPr>
        <w:tabs>
          <w:tab w:val="num" w:pos="0"/>
        </w:tabs>
        <w:suppressAutoHyphens/>
        <w:autoSpaceDE w:val="0"/>
        <w:spacing w:after="0" w:line="240" w:lineRule="auto"/>
        <w:ind w:left="90" w:firstLine="63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Вредновање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рангирање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достављених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понуда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извршиће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комисија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Наручиоца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складу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елементима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критеријума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бројем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пондера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одређеним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сваки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од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њих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како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је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то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дефинисано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конкурсној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D2C48">
        <w:rPr>
          <w:rFonts w:ascii="Times New Roman" w:eastAsia="Arial" w:hAnsi="Times New Roman" w:cs="Times New Roman"/>
          <w:sz w:val="24"/>
          <w:szCs w:val="24"/>
        </w:rPr>
        <w:t>документацији</w:t>
      </w:r>
      <w:proofErr w:type="spellEnd"/>
      <w:r w:rsidRPr="006D2C48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6D2C48" w:rsidRPr="006D2C48" w:rsidRDefault="006D2C48" w:rsidP="006D2C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6D2C48" w:rsidRPr="006D2C48" w:rsidRDefault="006D2C48" w:rsidP="006D2C48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D2C48" w:rsidRPr="006D2C48" w:rsidRDefault="006D2C48" w:rsidP="006D2C48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D2C48" w:rsidRDefault="006D2C48" w:rsidP="006D2C48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27049" w:rsidRPr="006D2C48" w:rsidRDefault="00627049" w:rsidP="006D2C48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D2C48" w:rsidRPr="006D2C48" w:rsidRDefault="006D2C48" w:rsidP="006D2C48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6D2C4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lastRenderedPageBreak/>
        <w:t>3. Важност понуде</w:t>
      </w: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6D2C48" w:rsidRPr="00627049" w:rsidRDefault="006D2C48" w:rsidP="006D2C48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6D2C4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ab/>
      </w: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Рок важења понуде је </w:t>
      </w:r>
      <w:r w:rsidR="00617242">
        <w:rPr>
          <w:rFonts w:ascii="Times New Roman" w:eastAsia="Times New Roman" w:hAnsi="Times New Roman"/>
          <w:sz w:val="24"/>
          <w:szCs w:val="24"/>
          <w:lang w:val="sr-Cyrl-CS" w:eastAsia="sr-Latn-CS"/>
        </w:rPr>
        <w:t>___</w:t>
      </w:r>
      <w:r w:rsidR="004A079D" w:rsidRPr="005D3FC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(словима: </w:t>
      </w:r>
      <w:r w:rsidR="00617242">
        <w:rPr>
          <w:rFonts w:ascii="Times New Roman" w:eastAsia="Times New Roman" w:hAnsi="Times New Roman"/>
          <w:sz w:val="24"/>
          <w:szCs w:val="24"/>
          <w:lang w:val="sr-Cyrl-CS" w:eastAsia="sr-Latn-CS"/>
        </w:rPr>
        <w:t>__________</w:t>
      </w:r>
      <w:r w:rsidR="004A079D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 дана од дана отварања понуде (али не краћи од 90 дана</w:t>
      </w:r>
      <w:r w:rsidRPr="006D2C4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)</w:t>
      </w: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6D2C4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4.  Рок и начин плаћања </w:t>
      </w: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 xml:space="preserve">Плаћање се врши у року од </w:t>
      </w:r>
      <w:r w:rsidR="0061724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</w:t>
      </w:r>
      <w:r w:rsidR="004A079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</w:t>
      </w:r>
      <w:r w:rsidR="004A079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словима:</w:t>
      </w:r>
      <w:r w:rsidR="0061724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__________</w:t>
      </w:r>
      <w:r w:rsidR="004A079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  дан</w:t>
      </w:r>
      <w:r w:rsidR="0062704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  од дана испостављене фактуре</w:t>
      </w: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6D2C4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ab/>
      </w:r>
    </w:p>
    <w:p w:rsidR="006D2C48" w:rsidRPr="006D2C48" w:rsidRDefault="006D2C48" w:rsidP="006D2C48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D2C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6D2C48" w:rsidRPr="006D2C48" w:rsidTr="00742467">
        <w:tc>
          <w:tcPr>
            <w:tcW w:w="3080" w:type="dxa"/>
            <w:shd w:val="clear" w:color="auto" w:fill="auto"/>
            <w:vAlign w:val="center"/>
          </w:tcPr>
          <w:p w:rsidR="006D2C48" w:rsidRPr="006D2C48" w:rsidRDefault="006D2C48" w:rsidP="006D2C4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6D2C4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Датум</w:t>
            </w:r>
            <w:proofErr w:type="spellEnd"/>
            <w:r w:rsidRPr="006D2C4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6D2C48" w:rsidRPr="006D2C48" w:rsidRDefault="006D2C48" w:rsidP="006D2C4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D2C4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6D2C48" w:rsidRPr="006D2C48" w:rsidRDefault="006D2C48" w:rsidP="006D2C4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6D2C4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Потпис</w:t>
            </w:r>
            <w:proofErr w:type="spellEnd"/>
            <w:r w:rsidRPr="006D2C4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2C4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</w:p>
        </w:tc>
      </w:tr>
      <w:tr w:rsidR="006D2C48" w:rsidRPr="006D2C48" w:rsidTr="00742467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6D2C48" w:rsidRPr="004A079D" w:rsidRDefault="004A079D" w:rsidP="006172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       </w:t>
            </w:r>
          </w:p>
        </w:tc>
        <w:tc>
          <w:tcPr>
            <w:tcW w:w="3068" w:type="dxa"/>
            <w:shd w:val="clear" w:color="auto" w:fill="auto"/>
          </w:tcPr>
          <w:p w:rsidR="006D2C48" w:rsidRPr="006D2C48" w:rsidRDefault="006D2C48" w:rsidP="006D2C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6D2C48" w:rsidRPr="006D2C48" w:rsidRDefault="006D2C48" w:rsidP="006D2C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6D2C48" w:rsidRPr="006D2C48" w:rsidRDefault="006D2C48" w:rsidP="006D2C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0034" w:rsidRDefault="00250034"/>
    <w:sectPr w:rsidR="00250034" w:rsidSect="00130873">
      <w:footerReference w:type="even" r:id="rId7"/>
      <w:footerReference w:type="default" r:id="rId8"/>
      <w:pgSz w:w="12240" w:h="15840"/>
      <w:pgMar w:top="719" w:right="126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27" w:rsidRDefault="00803827">
      <w:pPr>
        <w:spacing w:after="0" w:line="240" w:lineRule="auto"/>
      </w:pPr>
      <w:r>
        <w:separator/>
      </w:r>
    </w:p>
  </w:endnote>
  <w:endnote w:type="continuationSeparator" w:id="0">
    <w:p w:rsidR="00803827" w:rsidRDefault="0080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9DB" w:rsidRDefault="00E62C60" w:rsidP="007139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2C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39DB" w:rsidRDefault="00803827" w:rsidP="007139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9DB" w:rsidRDefault="00E62C60" w:rsidP="007139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2C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049">
      <w:rPr>
        <w:rStyle w:val="PageNumber"/>
        <w:noProof/>
      </w:rPr>
      <w:t>1</w:t>
    </w:r>
    <w:r>
      <w:rPr>
        <w:rStyle w:val="PageNumber"/>
      </w:rPr>
      <w:fldChar w:fldCharType="end"/>
    </w:r>
  </w:p>
  <w:p w:rsidR="007139DB" w:rsidRDefault="00803827" w:rsidP="007139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27" w:rsidRDefault="00803827">
      <w:pPr>
        <w:spacing w:after="0" w:line="240" w:lineRule="auto"/>
      </w:pPr>
      <w:r>
        <w:separator/>
      </w:r>
    </w:p>
  </w:footnote>
  <w:footnote w:type="continuationSeparator" w:id="0">
    <w:p w:rsidR="00803827" w:rsidRDefault="00803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0">
    <w:nsid w:val="2D363AA1"/>
    <w:multiLevelType w:val="hybridMultilevel"/>
    <w:tmpl w:val="BCBC1946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763F9"/>
    <w:multiLevelType w:val="hybridMultilevel"/>
    <w:tmpl w:val="5B08DB9C"/>
    <w:lvl w:ilvl="0" w:tplc="4972FC62">
      <w:start w:val="1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1513D3"/>
    <w:multiLevelType w:val="hybridMultilevel"/>
    <w:tmpl w:val="AF586E7A"/>
    <w:lvl w:ilvl="0" w:tplc="671C27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48"/>
    <w:rsid w:val="000A5ED7"/>
    <w:rsid w:val="001807CD"/>
    <w:rsid w:val="00250034"/>
    <w:rsid w:val="002E3E3A"/>
    <w:rsid w:val="004A079D"/>
    <w:rsid w:val="00524717"/>
    <w:rsid w:val="00617242"/>
    <w:rsid w:val="00627049"/>
    <w:rsid w:val="00651FEB"/>
    <w:rsid w:val="00693EE7"/>
    <w:rsid w:val="006D2C48"/>
    <w:rsid w:val="00792535"/>
    <w:rsid w:val="00803827"/>
    <w:rsid w:val="008F2628"/>
    <w:rsid w:val="00E62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8F38"/>
  <w15:docId w15:val="{40AFC231-0167-4AD3-BC92-DD4EDF6D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D2C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C48"/>
  </w:style>
  <w:style w:type="character" w:styleId="PageNumber">
    <w:name w:val="page number"/>
    <w:basedOn w:val="DefaultParagraphFont"/>
    <w:rsid w:val="006D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Petrović-Dugački</dc:creator>
  <cp:lastModifiedBy>Marina Stanikić</cp:lastModifiedBy>
  <cp:revision>3</cp:revision>
  <dcterms:created xsi:type="dcterms:W3CDTF">2022-01-25T07:55:00Z</dcterms:created>
  <dcterms:modified xsi:type="dcterms:W3CDTF">2022-01-25T09:33:00Z</dcterms:modified>
</cp:coreProperties>
</file>